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182.5984251968498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PNRR  – MISSIONE 4 – ISTRUZIONE E RICERCA – COMPONENTE 1 – POTENZIAMENTO DELL’OFFERTA DEI SERVIZI DISTRUZIONE: DAGLI ASILI NIDO ALLE UNIVERSITÀ – INVESTIMENTO 2.1: DIDATTICA DIGITALE INTEGRATA E FORMAZIONE ALLA TRANSIZIONE DIGITALE PER IL PERSONALE SCOLASTICO -FORMAZIONE DEL PERSONALE SCOLASTICO PER LA TRANSIZIONE DIGITALE (DM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82.5984251968498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“Affrontiamo il digitale - Formare al futuro”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CUP: D84D23005690006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progetto: M4C1I2.1-2023-1222-P-42855</w:t>
      </w:r>
    </w:p>
    <w:p w:rsidR="00000000" w:rsidDel="00000000" w:rsidP="00000000" w:rsidRDefault="00000000" w:rsidRPr="00000000" w14:paraId="00000008">
      <w:pPr>
        <w:spacing w:line="240" w:lineRule="auto"/>
        <w:ind w:right="-182.5984251968498"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182.5984251968498" w:hanging="2"/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182.5984251968498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28.346456692914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28.346456692914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dell'Istituto Comprensivo “MATTEO RICCI”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228.346456692914" w:right="-45" w:firstLine="0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Cina, 4 – 00144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89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</w:p>
    <w:p w:rsidR="00000000" w:rsidDel="00000000" w:rsidP="00000000" w:rsidRDefault="00000000" w:rsidRPr="00000000" w14:paraId="00000011">
      <w:pPr>
        <w:widowControl w:val="0"/>
        <w:spacing w:line="289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RELATIVA CAUSE DI INCOMPATIBILITÀ E CONFLITTO DI INTERESSI</w:t>
      </w:r>
    </w:p>
    <w:p w:rsidR="00000000" w:rsidDel="00000000" w:rsidP="00000000" w:rsidRDefault="00000000" w:rsidRPr="00000000" w14:paraId="00000012">
      <w:pPr>
        <w:spacing w:before="2" w:line="276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</w:t>
      </w:r>
    </w:p>
    <w:p w:rsidR="00000000" w:rsidDel="00000000" w:rsidP="00000000" w:rsidRDefault="00000000" w:rsidRPr="00000000" w14:paraId="00000013">
      <w:pPr>
        <w:spacing w:after="200" w:before="2" w:line="276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(dichiarazione sostitutiva di notorietà ex articoli 46 e 47 del D.P.R. 445/2000)</w:t>
      </w:r>
    </w:p>
    <w:p w:rsidR="00000000" w:rsidDel="00000000" w:rsidP="00000000" w:rsidRDefault="00000000" w:rsidRPr="00000000" w14:paraId="00000014">
      <w:pPr>
        <w:widowControl w:val="0"/>
        <w:spacing w:before="1" w:line="240" w:lineRule="auto"/>
        <w:ind w:right="6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20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20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17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20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20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A">
      <w:pPr>
        <w:widowControl w:val="0"/>
        <w:spacing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B">
      <w:pPr>
        <w:widowControl w:val="0"/>
        <w:spacing w:before="2" w:line="240" w:lineRule="auto"/>
        <w:ind w:right="6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di Formatore Tutor per la costituzione del “gruppo di formatori tutor”  per la partecipazione alla Comunità di pratiche per l’apprendimento  del progetto PNRR - Componente 1 – Potenziamento dell’offerta dei servizi distruzione: dagli asili nido alle Università – Investimento 2.1: Didattica digitale integrata e formazione alla transizione digitale per il personale scolastico -Formazione del personale scolastico per la transizione digitale (DM 66/2023) proposto  dall’Istituto Comprensivo “MATTEO RICCI”, in Roma ed accettato.</w:t>
      </w:r>
    </w:p>
    <w:p w:rsidR="00000000" w:rsidDel="00000000" w:rsidP="00000000" w:rsidRDefault="00000000" w:rsidRPr="00000000" w14:paraId="0000001D">
      <w:pPr>
        <w:spacing w:after="200" w:line="276" w:lineRule="auto"/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E">
      <w:pPr>
        <w:widowControl w:val="0"/>
        <w:spacing w:before="5" w:line="240" w:lineRule="auto"/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40" w:before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165/2001; </w:t>
        <w:tab/>
      </w:r>
    </w:p>
    <w:p w:rsidR="00000000" w:rsidDel="00000000" w:rsidP="00000000" w:rsidRDefault="00000000" w:rsidRPr="00000000" w14:paraId="00000021">
      <w:pPr>
        <w:widowControl w:val="0"/>
        <w:spacing w:after="240" w:before="120" w:line="276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cognizione del D.M. 26 aprile 2022, n. 105, recante il Codice di Comportamento dei dipendenti del Ministero dell’istruzione e del merito;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 comunicare tempestivamente all’Istituzione scolastica conferente eventuali variazioni che dovessero intervenire </w:t>
        <w:tab/>
        <w:t xml:space="preserve">nel corso dello svolgimento dell’incarico;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altresì a comunicare all’Istituzione scolastica </w:t>
        <w:tab/>
        <w:t xml:space="preserve">qualsiasi altra circostanza sopravvenuta di carattere ostativo rispetto all’espletamento dell’incarico;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</w:t>
        <w:tab/>
        <w:t xml:space="preserve">dati saranno trattati, anche con strumenti informatici, esclusivamente per le finalità per le quali le presenti dichiarazioni vengono rese e fornisce il relativo consenso.</w:t>
      </w:r>
    </w:p>
    <w:p w:rsidR="00000000" w:rsidDel="00000000" w:rsidP="00000000" w:rsidRDefault="00000000" w:rsidRPr="00000000" w14:paraId="00000028">
      <w:pPr>
        <w:widowControl w:val="0"/>
        <w:spacing w:after="24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lì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widowControl w:val="0"/>
        <w:spacing w:after="240" w:before="120" w:line="240" w:lineRule="auto"/>
        <w:ind w:left="50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A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819"/>
      </w:tabs>
      <w:spacing w:line="240" w:lineRule="auto"/>
      <w:ind w:left="-1134" w:right="-1134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5731200" cy="241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120" w:before="120" w:line="276" w:lineRule="auto"/>
      <w:ind w:left="5040" w:firstLine="72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Allegato 2 -DM66-Formatore Tutor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RSzXzKyqEeEKDGBwC57YV4NKA==">CgMxLjA4AHIhMTNOdmhuSG5ud2w5U2Z0ME5kaXZDUWxheGlfQTJmMkI4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